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53" w:rsidRPr="00356C43" w:rsidRDefault="00356C43" w:rsidP="00484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43">
        <w:rPr>
          <w:rFonts w:ascii="Times New Roman" w:hAnsi="Times New Roman" w:cs="Times New Roman"/>
          <w:b/>
          <w:sz w:val="28"/>
          <w:szCs w:val="28"/>
        </w:rPr>
        <w:t>Zverejnenie elektronickej adresy k žiadosti na vydanie hlasovacieho preukazu</w:t>
      </w:r>
    </w:p>
    <w:p w:rsidR="00356C43" w:rsidRPr="00356C43" w:rsidRDefault="00356C43" w:rsidP="004848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853" w:rsidRPr="00502395" w:rsidRDefault="00484853" w:rsidP="00484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95">
        <w:rPr>
          <w:rFonts w:ascii="Times New Roman" w:hAnsi="Times New Roman" w:cs="Times New Roman"/>
          <w:sz w:val="24"/>
          <w:szCs w:val="24"/>
        </w:rPr>
        <w:t>Obec Kamenica nad Hronom v súlade s § 11c, ods. 5 zákona č. 180/2014 Z. z. o podmienkach výkonu volebného práva a o zmene a doplnení niektorých zákonov v znení neskorších predpisov (ďalej len zákon) oznamuje voličom elektronickú adresu na doručovanie žiadostí o vydanie hlasovacieho preukazu :</w:t>
      </w:r>
    </w:p>
    <w:p w:rsidR="00484853" w:rsidRPr="00502395" w:rsidRDefault="00502395" w:rsidP="00484853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395">
        <w:rPr>
          <w:rFonts w:ascii="Times New Roman" w:hAnsi="Times New Roman" w:cs="Times New Roman"/>
          <w:b/>
          <w:color w:val="FF0000"/>
          <w:sz w:val="24"/>
          <w:szCs w:val="24"/>
        </w:rPr>
        <w:t>obec</w:t>
      </w:r>
      <w:r w:rsidR="00484853" w:rsidRPr="00502395">
        <w:rPr>
          <w:rFonts w:ascii="Times New Roman" w:hAnsi="Times New Roman" w:cs="Times New Roman"/>
          <w:b/>
          <w:color w:val="FF0000"/>
          <w:sz w:val="24"/>
          <w:szCs w:val="24"/>
        </w:rPr>
        <w:t>@kamenicanadhronom.sk</w:t>
      </w:r>
    </w:p>
    <w:p w:rsidR="00484853" w:rsidRPr="00502395" w:rsidRDefault="00502395" w:rsidP="00484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95">
        <w:rPr>
          <w:rFonts w:ascii="Times New Roman" w:hAnsi="Times New Roman" w:cs="Times New Roman"/>
          <w:sz w:val="24"/>
          <w:szCs w:val="24"/>
        </w:rPr>
        <w:t>Podľa § 11c, ods. 4</w:t>
      </w:r>
      <w:r w:rsidR="00484853" w:rsidRPr="00502395">
        <w:rPr>
          <w:rFonts w:ascii="Times New Roman" w:hAnsi="Times New Roman" w:cs="Times New Roman"/>
          <w:sz w:val="24"/>
          <w:szCs w:val="24"/>
        </w:rPr>
        <w:t xml:space="preserve"> zákona volič môže požiadať o vydanie hlasovacieho preukazu elektronicky najneskôr 15 pracovných dní predo dňom k</w:t>
      </w:r>
      <w:r w:rsidRPr="00502395">
        <w:rPr>
          <w:rFonts w:ascii="Times New Roman" w:hAnsi="Times New Roman" w:cs="Times New Roman"/>
          <w:sz w:val="24"/>
          <w:szCs w:val="24"/>
        </w:rPr>
        <w:t xml:space="preserve">onania volieb -  </w:t>
      </w:r>
      <w:r w:rsidRPr="00502395">
        <w:rPr>
          <w:rFonts w:ascii="Times New Roman" w:hAnsi="Times New Roman" w:cs="Times New Roman"/>
          <w:sz w:val="24"/>
          <w:szCs w:val="24"/>
          <w:u w:val="single"/>
        </w:rPr>
        <w:t>najneskôr 20.05.2024</w:t>
      </w:r>
    </w:p>
    <w:p w:rsidR="00484853" w:rsidRPr="00502395" w:rsidRDefault="00484853" w:rsidP="00484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853" w:rsidRPr="00502395" w:rsidRDefault="00484853" w:rsidP="00484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95">
        <w:rPr>
          <w:rFonts w:ascii="Times New Roman" w:hAnsi="Times New Roman" w:cs="Times New Roman"/>
          <w:sz w:val="24"/>
          <w:szCs w:val="24"/>
        </w:rPr>
        <w:t>Žiadosť musí obsahovať údaje o voličovi:</w:t>
      </w:r>
    </w:p>
    <w:p w:rsidR="00484853" w:rsidRPr="00502395" w:rsidRDefault="00484853" w:rsidP="0048485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95">
        <w:rPr>
          <w:rFonts w:ascii="Times New Roman" w:hAnsi="Times New Roman" w:cs="Times New Roman"/>
          <w:sz w:val="24"/>
          <w:szCs w:val="24"/>
        </w:rPr>
        <w:t>meno a priezvisko,</w:t>
      </w:r>
    </w:p>
    <w:p w:rsidR="00484853" w:rsidRPr="00502395" w:rsidRDefault="00484853" w:rsidP="0048485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95">
        <w:rPr>
          <w:rFonts w:ascii="Times New Roman" w:hAnsi="Times New Roman" w:cs="Times New Roman"/>
          <w:sz w:val="24"/>
          <w:szCs w:val="24"/>
        </w:rPr>
        <w:t>rodné číslo,</w:t>
      </w:r>
      <w:r w:rsidR="00502395" w:rsidRPr="00502395">
        <w:rPr>
          <w:rFonts w:ascii="Times New Roman" w:hAnsi="Times New Roman" w:cs="Times New Roman"/>
          <w:sz w:val="24"/>
          <w:szCs w:val="24"/>
        </w:rPr>
        <w:t xml:space="preserve"> ak ide o cudzinca, dátum narodenia, pokiaľ rodné číslo nemá pridelené,</w:t>
      </w:r>
    </w:p>
    <w:p w:rsidR="00484853" w:rsidRPr="00502395" w:rsidRDefault="00484853" w:rsidP="0048485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95">
        <w:rPr>
          <w:rFonts w:ascii="Times New Roman" w:hAnsi="Times New Roman" w:cs="Times New Roman"/>
          <w:sz w:val="24"/>
          <w:szCs w:val="24"/>
        </w:rPr>
        <w:t>štátnu príslušnosť,</w:t>
      </w:r>
    </w:p>
    <w:p w:rsidR="00484853" w:rsidRPr="00502395" w:rsidRDefault="00484853" w:rsidP="0048485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95">
        <w:rPr>
          <w:rFonts w:ascii="Times New Roman" w:hAnsi="Times New Roman" w:cs="Times New Roman"/>
          <w:sz w:val="24"/>
          <w:szCs w:val="24"/>
        </w:rPr>
        <w:t>adresu trvalého pobytu (obec, ulica, číslo domu),</w:t>
      </w:r>
    </w:p>
    <w:p w:rsidR="00484853" w:rsidRPr="00502395" w:rsidRDefault="00484853" w:rsidP="0048485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95">
        <w:rPr>
          <w:rFonts w:ascii="Times New Roman" w:hAnsi="Times New Roman" w:cs="Times New Roman"/>
          <w:sz w:val="24"/>
          <w:szCs w:val="24"/>
        </w:rPr>
        <w:t>korešpondenčnú adresu na ktorú obec doručí hlasovací preukaz.</w:t>
      </w:r>
    </w:p>
    <w:p w:rsidR="00484853" w:rsidRPr="00502395" w:rsidRDefault="00484853" w:rsidP="00484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7B" w:rsidRPr="00502395" w:rsidRDefault="00484853" w:rsidP="00484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95">
        <w:rPr>
          <w:rFonts w:ascii="Times New Roman" w:hAnsi="Times New Roman" w:cs="Times New Roman"/>
          <w:sz w:val="24"/>
          <w:szCs w:val="24"/>
        </w:rPr>
        <w:t>Ak volič v žiadosti uvedie, že hlasovací preukaz prevezme iná osoba, musí v žiadosti uviesť jej meno, priezvisko a číslo občianskeho preukazu. Táto osoba preukazuje svoju totožnosť občianskym preukazom a prevzatie hlasovacieho preukazu potvrdzuje svojím podpisom.</w:t>
      </w:r>
    </w:p>
    <w:sectPr w:rsidR="002B127B" w:rsidRPr="00502395" w:rsidSect="00356C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D72"/>
    <w:multiLevelType w:val="hybridMultilevel"/>
    <w:tmpl w:val="6ACA4706"/>
    <w:lvl w:ilvl="0" w:tplc="41DCE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853"/>
    <w:rsid w:val="002B127B"/>
    <w:rsid w:val="00356C43"/>
    <w:rsid w:val="00484853"/>
    <w:rsid w:val="00502395"/>
    <w:rsid w:val="007674D2"/>
    <w:rsid w:val="0092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2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2</cp:revision>
  <cp:lastPrinted>2023-08-10T07:40:00Z</cp:lastPrinted>
  <dcterms:created xsi:type="dcterms:W3CDTF">2024-04-17T11:38:00Z</dcterms:created>
  <dcterms:modified xsi:type="dcterms:W3CDTF">2024-04-17T11:38:00Z</dcterms:modified>
</cp:coreProperties>
</file>